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CB85A">
      <w:pPr>
        <w:rPr>
          <w:rFonts w:ascii="黑体" w:hAnsi="黑体" w:eastAsia="黑体"/>
          <w:color w:val="FF0000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 w14:paraId="367104F6">
      <w:pPr>
        <w:rPr>
          <w:rFonts w:ascii="黑体" w:hAnsi="黑体" w:eastAsia="黑体"/>
          <w:color w:val="FF0000"/>
          <w:sz w:val="32"/>
          <w:szCs w:val="32"/>
        </w:rPr>
      </w:pPr>
    </w:p>
    <w:p w14:paraId="3EC2EF78">
      <w:pPr>
        <w:spacing w:before="140" w:after="140" w:line="480" w:lineRule="auto"/>
        <w:jc w:val="center"/>
        <w:rPr>
          <w:rFonts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</w:rPr>
        <w:t>部分不合格检验项目的小知识</w:t>
      </w:r>
    </w:p>
    <w:p w14:paraId="114C9AC4">
      <w:pPr>
        <w:widowControl/>
        <w:ind w:left="640" w:hanging="640" w:hangingChars="200"/>
        <w:jc w:val="left"/>
        <w:rPr>
          <w:rFonts w:ascii="黑体" w:hAnsi="黑体" w:eastAsia="黑体" w:cs="黑体"/>
          <w:kern w:val="0"/>
          <w:sz w:val="32"/>
          <w:szCs w:val="32"/>
        </w:rPr>
      </w:pPr>
    </w:p>
    <w:p w14:paraId="76C8B42E">
      <w:pPr>
        <w:spacing w:line="640" w:lineRule="exact"/>
        <w:ind w:left="630"/>
        <w:rPr>
          <w:rFonts w:eastAsia="黑体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kern w:val="0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苯醚甲环唑</w:t>
      </w:r>
    </w:p>
    <w:p w14:paraId="0825E6EE">
      <w:pPr>
        <w:spacing w:line="64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苯醚甲环唑杀菌剂属低毒杀菌剂。内吸性极强、用量低、低毒、不污染环境是其最大特点。由于内吸性极强，喷布后约2小时被植物组织吸收，其药效不受施后6小时降雨影响。具有保护和治疗双重效果，减轻病害造成的损失，发挥其保护作用。本品属于低毒杀菌剂，符合世界卫生组织药剂残留毒性标准，按照我国农药急性毒性分级标准，均属于低毒农药。</w:t>
      </w:r>
    </w:p>
    <w:p w14:paraId="4B08977C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jc w:val="lef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依据GB 2763—2021《食品安全国家标准 食品中农药最大残留限量》中的规定，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柑、橘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、橙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的最大限量为0.2mg/kg。</w:t>
      </w:r>
    </w:p>
    <w:p w14:paraId="69D2B2FD">
      <w:pPr>
        <w:spacing w:line="640" w:lineRule="exact"/>
        <w:ind w:left="630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二、二氧化硫残留量</w:t>
      </w:r>
    </w:p>
    <w:p w14:paraId="08FDB897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jc w:val="left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二氧化硫是一种允许使用的食品添加剂，具有护色、防腐、漂白和抗氧化等作用。《食品安全国家标准食品添加剂使用标准》（GB 2760—2014）中规定，姜中二氧化硫残留量不得使用。</w:t>
      </w:r>
    </w:p>
    <w:p w14:paraId="290ABD69">
      <w:pPr>
        <w:spacing w:line="640" w:lineRule="exact"/>
        <w:ind w:firstLine="640" w:firstLineChars="200"/>
        <w:rPr>
          <w:rFonts w:ascii="黑体" w:hAnsi="黑体" w:eastAsia="黑体" w:cs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噻虫胺</w:t>
      </w:r>
    </w:p>
    <w:p w14:paraId="185B1DF3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噻虫胺是一种新烟碱类低毒杀虫剂，具有触杀、胃毒和 内吸活性。食品中少量的残留不会引起人体急性中毒，但长 期食用噻虫胺超标的食品，对人体健康有一定影响。</w:t>
      </w:r>
    </w:p>
    <w:p w14:paraId="083FF71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依据GB 2763—2021</w:t>
      </w:r>
      <w:r>
        <w:rPr>
          <w:rFonts w:hint="eastAsia" w:ascii="仿宋" w:hAnsi="仿宋" w:eastAsia="仿宋" w:cs="仿宋"/>
          <w:sz w:val="32"/>
          <w:szCs w:val="32"/>
        </w:rPr>
        <w:t>《食品安全国家标准 食品中农药最大残留限量》中规定，噻虫胺在姜中的最大残留限量值为 0.2mg/kg。</w:t>
      </w:r>
    </w:p>
    <w:p w14:paraId="7F8284C4">
      <w:pPr>
        <w:spacing w:line="640" w:lineRule="exact"/>
        <w:ind w:firstLine="480" w:firstLineChars="200"/>
        <w:rPr>
          <w:rFonts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bookmarkStart w:id="0" w:name="_GoBack"/>
      <w:bookmarkEnd w:id="0"/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kern w:val="0"/>
          <w:sz w:val="32"/>
          <w:szCs w:val="32"/>
        </w:rPr>
        <w:t>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氧乐果</w:t>
      </w:r>
    </w:p>
    <w:p w14:paraId="6F9C5F7C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氧乐果是一种广谱高效的内吸性有机磷农药，有良好的触杀和胃毒作用。长期饮用氧乐果超标的蔬菜，可能对人体健康有一定危害。</w:t>
      </w:r>
    </w:p>
    <w:p w14:paraId="0F56EB8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依据GB 2763—2021</w:t>
      </w:r>
      <w:r>
        <w:rPr>
          <w:rFonts w:hint="eastAsia" w:ascii="仿宋" w:hAnsi="仿宋" w:eastAsia="仿宋" w:cs="仿宋"/>
          <w:sz w:val="32"/>
          <w:szCs w:val="32"/>
        </w:rPr>
        <w:t>《食品安全国家标准 食品中农药最大残留限量》中规定，氧乐果在韭菜、芹菜中的最大残留限量值为0.02mg/kg。</w:t>
      </w:r>
    </w:p>
    <w:p w14:paraId="280BEE3C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 w:firstLineChars="200"/>
        <w:jc w:val="left"/>
      </w:pPr>
    </w:p>
    <w:p w14:paraId="6397C40A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jc w:val="lef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D38A1B2">
      <w:pPr>
        <w:spacing w:line="64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65FE5E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779D6B55">
      <w:pPr>
        <w:spacing w:line="64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F9072FB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58F72B7C">
      <w:pPr>
        <w:spacing w:line="64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9007556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57CD4176">
      <w:pPr>
        <w:spacing w:line="640" w:lineRule="exact"/>
        <w:ind w:firstLine="640" w:firstLineChars="200"/>
        <w:rPr>
          <w:rFonts w:eastAsia="仿宋_GB2312"/>
          <w:sz w:val="32"/>
          <w:szCs w:val="32"/>
        </w:rPr>
      </w:pPr>
    </w:p>
    <w:p w14:paraId="235FFC09">
      <w:pPr>
        <w:spacing w:line="640" w:lineRule="exact"/>
        <w:ind w:left="630"/>
        <w:rPr>
          <w:rFonts w:eastAsia="仿宋_GB2312"/>
          <w:sz w:val="32"/>
          <w:szCs w:val="32"/>
        </w:rPr>
      </w:pPr>
    </w:p>
    <w:p w14:paraId="72CFC730">
      <w:pPr>
        <w:spacing w:line="640" w:lineRule="exact"/>
        <w:ind w:firstLine="643" w:firstLineChars="200"/>
        <w:rPr>
          <w:rFonts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496DCD4">
      <w:pPr>
        <w:spacing w:line="64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47A07D8">
      <w:pPr>
        <w:spacing w:line="640" w:lineRule="exact"/>
        <w:ind w:left="630"/>
        <w:rPr>
          <w:rFonts w:eastAsia="仿宋_GB2312"/>
          <w:sz w:val="32"/>
          <w:szCs w:val="32"/>
        </w:rPr>
      </w:pPr>
    </w:p>
    <w:p w14:paraId="6B8B5D43">
      <w:pPr>
        <w:spacing w:line="640" w:lineRule="exact"/>
        <w:ind w:firstLine="640" w:firstLineChars="200"/>
        <w:rPr>
          <w:rFonts w:eastAsia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078F7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E49FAE3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49FAE3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3YzBhZThlODlmYTYyZTM5YTk0ODFjNzJiZDJjMDUifQ=="/>
  </w:docVars>
  <w:rsids>
    <w:rsidRoot w:val="00DA7E36"/>
    <w:rsid w:val="00007B3B"/>
    <w:rsid w:val="00134C4A"/>
    <w:rsid w:val="001A7D66"/>
    <w:rsid w:val="001B6D3F"/>
    <w:rsid w:val="001E032A"/>
    <w:rsid w:val="00242BB7"/>
    <w:rsid w:val="002E1677"/>
    <w:rsid w:val="002F3B9C"/>
    <w:rsid w:val="0032722B"/>
    <w:rsid w:val="00350CC2"/>
    <w:rsid w:val="003C2819"/>
    <w:rsid w:val="00417DD6"/>
    <w:rsid w:val="004D21BF"/>
    <w:rsid w:val="00563854"/>
    <w:rsid w:val="005B1B41"/>
    <w:rsid w:val="005B6AAE"/>
    <w:rsid w:val="005E6B59"/>
    <w:rsid w:val="00602C68"/>
    <w:rsid w:val="00606E40"/>
    <w:rsid w:val="006E12B5"/>
    <w:rsid w:val="00716A0C"/>
    <w:rsid w:val="00720B4C"/>
    <w:rsid w:val="007903B2"/>
    <w:rsid w:val="007B1B60"/>
    <w:rsid w:val="00802E95"/>
    <w:rsid w:val="008701FA"/>
    <w:rsid w:val="008B40D3"/>
    <w:rsid w:val="00913C22"/>
    <w:rsid w:val="009866C8"/>
    <w:rsid w:val="00A06C43"/>
    <w:rsid w:val="00A414F5"/>
    <w:rsid w:val="00A44B9B"/>
    <w:rsid w:val="00A86C34"/>
    <w:rsid w:val="00A945B0"/>
    <w:rsid w:val="00BF78F2"/>
    <w:rsid w:val="00C40B64"/>
    <w:rsid w:val="00D35E40"/>
    <w:rsid w:val="00D6313F"/>
    <w:rsid w:val="00D71E78"/>
    <w:rsid w:val="00D761C9"/>
    <w:rsid w:val="00DA7E36"/>
    <w:rsid w:val="00DE24AD"/>
    <w:rsid w:val="00EC3A1B"/>
    <w:rsid w:val="00EF1189"/>
    <w:rsid w:val="00F56712"/>
    <w:rsid w:val="00FA14D3"/>
    <w:rsid w:val="00FC12DE"/>
    <w:rsid w:val="01906E30"/>
    <w:rsid w:val="028B4EFC"/>
    <w:rsid w:val="055F092C"/>
    <w:rsid w:val="05B77019"/>
    <w:rsid w:val="065C7107"/>
    <w:rsid w:val="06A86FD7"/>
    <w:rsid w:val="07A71E5E"/>
    <w:rsid w:val="09AA0280"/>
    <w:rsid w:val="0BDF2A6F"/>
    <w:rsid w:val="0C741FBD"/>
    <w:rsid w:val="0F615AEB"/>
    <w:rsid w:val="10C8728E"/>
    <w:rsid w:val="158A5A42"/>
    <w:rsid w:val="18B03A11"/>
    <w:rsid w:val="198C7FDB"/>
    <w:rsid w:val="1DBC4C07"/>
    <w:rsid w:val="23921B40"/>
    <w:rsid w:val="247352E0"/>
    <w:rsid w:val="24C85C25"/>
    <w:rsid w:val="26FB5471"/>
    <w:rsid w:val="28803948"/>
    <w:rsid w:val="2D006C3A"/>
    <w:rsid w:val="32DD31FD"/>
    <w:rsid w:val="34A642D6"/>
    <w:rsid w:val="39C66D6D"/>
    <w:rsid w:val="3B031803"/>
    <w:rsid w:val="3B066AA8"/>
    <w:rsid w:val="3B352FF6"/>
    <w:rsid w:val="3CFE5C2C"/>
    <w:rsid w:val="411601B4"/>
    <w:rsid w:val="42D37263"/>
    <w:rsid w:val="44805202"/>
    <w:rsid w:val="462B609B"/>
    <w:rsid w:val="47607C54"/>
    <w:rsid w:val="489E3C41"/>
    <w:rsid w:val="4AF869CF"/>
    <w:rsid w:val="4D390E49"/>
    <w:rsid w:val="4F9A3C7D"/>
    <w:rsid w:val="50E54991"/>
    <w:rsid w:val="5276007E"/>
    <w:rsid w:val="528E25F6"/>
    <w:rsid w:val="53661D24"/>
    <w:rsid w:val="53791738"/>
    <w:rsid w:val="53E76EEA"/>
    <w:rsid w:val="53FF0DCE"/>
    <w:rsid w:val="59B573DC"/>
    <w:rsid w:val="5A610D58"/>
    <w:rsid w:val="5DCE2A3C"/>
    <w:rsid w:val="5E0B3091"/>
    <w:rsid w:val="676E33C4"/>
    <w:rsid w:val="6BDF4AC3"/>
    <w:rsid w:val="70545421"/>
    <w:rsid w:val="70E5696D"/>
    <w:rsid w:val="72A56CE8"/>
    <w:rsid w:val="73C70483"/>
    <w:rsid w:val="76856093"/>
    <w:rsid w:val="76F8366B"/>
    <w:rsid w:val="798B0972"/>
    <w:rsid w:val="79CB5965"/>
    <w:rsid w:val="7AA92FEC"/>
    <w:rsid w:val="7B744E6E"/>
    <w:rsid w:val="7BB46F7D"/>
    <w:rsid w:val="7BF73B67"/>
    <w:rsid w:val="7D75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PingFang SC" w:hAnsi="PingFang SC" w:eastAsia="PingFang SC"/>
      <w:kern w:val="0"/>
      <w:sz w:val="24"/>
      <w:szCs w:val="24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autoRedefine/>
    <w:qFormat/>
    <w:uiPriority w:val="0"/>
    <w:rPr>
      <w:b/>
    </w:rPr>
  </w:style>
  <w:style w:type="character" w:styleId="9">
    <w:name w:val="Hyperlink"/>
    <w:basedOn w:val="7"/>
    <w:autoRedefine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704</Words>
  <Characters>766</Characters>
  <Lines>80</Lines>
  <Paragraphs>73</Paragraphs>
  <TotalTime>0</TotalTime>
  <ScaleCrop>false</ScaleCrop>
  <LinksUpToDate>false</LinksUpToDate>
  <CharactersWithSpaces>775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2023-06-15T02:18:00Z</dcterms:created>
  <dc:creator>Administrator</dc:creator>
  <cp:lastModifiedBy>de'l'l</cp:lastModifiedBy>
  <dcterms:modified xsi:type="dcterms:W3CDTF">2025-07-31T02:49:04Z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8E124C7866B046F0941EC55B04C86644</vt:lpwstr>
  </property>
  <property fmtid="{D5CDD505-2E9C-101B-9397-08002B2CF9AE}" pid="4" name="KSOTemplateDocerSaveRecord">
    <vt:lpwstr>eyJoZGlkIjoiOWI3YzBhZThlODlmYTYyZTM5YTk0ODFjNzJiZDJjMDUifQ==</vt:lpwstr>
  </property>
</Properties>
</file>